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陕西省知识产权服务中心文件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5278"/>
        </w:tabs>
        <w:bidi w:val="0"/>
        <w:spacing w:before="0" w:after="680" w:line="62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陕知服字〔 2021〕7号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签发人：周澎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陕西省知识产权服务中心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西安市碑林环大学创新产业带管理委员会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3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关于举办非专利实施主体滥诉及应对策略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专题培训班的通知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各有关单位：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740" w:line="620" w:lineRule="exact"/>
        <w:ind w:left="900" w:right="0" w:firstLine="620"/>
        <w:jc w:val="both"/>
      </w:pPr>
      <w:r>
        <w:rPr>
          <w:color w:val="000000"/>
          <w:spacing w:val="0"/>
          <w:w w:val="100"/>
          <w:position w:val="0"/>
        </w:rPr>
        <w:t>2021年4月26日是第21个世界知识产权日，今年世界 知识产权日的主题是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“知</w:t>
      </w:r>
      <w:r>
        <w:rPr>
          <w:color w:val="000000"/>
          <w:spacing w:val="0"/>
          <w:w w:val="100"/>
          <w:position w:val="0"/>
        </w:rPr>
        <w:t>识产权和中小企业：把创意推向市 场”。为认真贯彻落实中、省关于加强知识产权保护工作的 一系列决策部署，提升全社会知识产权意识，严格保护知识产权，营造良好营商环境，陕西省知识产权服务中心、西安 市碑林环大学创新产业带管理委员会拟定于4月26日联合 举办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“非</w:t>
      </w:r>
      <w:r>
        <w:rPr>
          <w:color w:val="000000"/>
          <w:spacing w:val="0"/>
          <w:w w:val="100"/>
          <w:position w:val="0"/>
        </w:rPr>
        <w:t>专利实施主体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（NPE）</w:t>
      </w:r>
      <w:r>
        <w:rPr>
          <w:color w:val="000000"/>
          <w:spacing w:val="0"/>
          <w:w w:val="100"/>
          <w:position w:val="0"/>
        </w:rPr>
        <w:t>滥诉及应对策略专题培训班”,现将有关事项通知如下: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、组织机构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</w:rPr>
        <w:t>主办单位：陕西省知识产权服务中心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20" w:right="0" w:firstLine="0"/>
        <w:jc w:val="left"/>
      </w:pPr>
      <w:r>
        <w:rPr>
          <w:color w:val="000000"/>
          <w:spacing w:val="0"/>
          <w:w w:val="100"/>
          <w:position w:val="0"/>
        </w:rPr>
        <w:t>承办单位：中国（陕西）知识产权维权援助中心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西安市碑林环大学创新产业带管理员委会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、时间地点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126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 xml:space="preserve">报道时间：4月26日（周一）8: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30-09: </w:t>
      </w:r>
      <w:r>
        <w:rPr>
          <w:color w:val="000000"/>
          <w:spacing w:val="0"/>
          <w:w w:val="100"/>
          <w:position w:val="0"/>
        </w:rPr>
        <w:t>30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42"/>
        </w:tabs>
        <w:bidi w:val="0"/>
        <w:spacing w:before="0" w:line="240" w:lineRule="auto"/>
        <w:ind w:left="126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 xml:space="preserve">培训时间：4月26日（周一）9: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30-12: </w:t>
      </w:r>
      <w:r>
        <w:rPr>
          <w:color w:val="000000"/>
          <w:spacing w:val="0"/>
          <w:w w:val="100"/>
          <w:position w:val="0"/>
        </w:rPr>
        <w:t>00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42"/>
        </w:tabs>
        <w:bidi w:val="0"/>
        <w:spacing w:before="0" w:after="0" w:line="240" w:lineRule="auto"/>
        <w:ind w:left="126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培训地点：西安市碑林区南二环西段69号西安创新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设计中心三楼会议室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126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三</w:t>
      </w:r>
      <w:bookmarkEnd w:id="8"/>
      <w:r>
        <w:rPr>
          <w:color w:val="000000"/>
          <w:spacing w:val="0"/>
          <w:w w:val="100"/>
          <w:position w:val="0"/>
        </w:rPr>
        <w:t>、培训内容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640" w:right="0" w:firstLine="640"/>
        <w:jc w:val="both"/>
      </w:pPr>
      <w:r>
        <w:rPr>
          <w:color w:val="000000"/>
          <w:spacing w:val="0"/>
          <w:w w:val="100"/>
          <w:position w:val="0"/>
        </w:rPr>
        <w:t>非专利实施主体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（NPE）</w:t>
      </w:r>
      <w:r>
        <w:rPr>
          <w:color w:val="000000"/>
          <w:spacing w:val="0"/>
          <w:w w:val="100"/>
          <w:position w:val="0"/>
        </w:rPr>
        <w:t>概述；</w:t>
      </w:r>
      <w:r>
        <w:rPr>
          <w:color w:val="000000"/>
          <w:spacing w:val="0"/>
          <w:w w:val="100"/>
          <w:position w:val="0"/>
          <w:lang w:val="en-US" w:eastAsia="en-US" w:bidi="en-US"/>
        </w:rPr>
        <w:t>NPE</w:t>
      </w:r>
      <w:r>
        <w:rPr>
          <w:color w:val="000000"/>
          <w:spacing w:val="0"/>
          <w:w w:val="100"/>
          <w:position w:val="0"/>
        </w:rPr>
        <w:t>滥用的形势及对知识 产权工作的威胁；</w:t>
      </w:r>
      <w:r>
        <w:rPr>
          <w:color w:val="000000"/>
          <w:spacing w:val="0"/>
          <w:w w:val="100"/>
          <w:position w:val="0"/>
          <w:lang w:val="en-US" w:eastAsia="en-US" w:bidi="en-US"/>
        </w:rPr>
        <w:t>NPE</w:t>
      </w:r>
      <w:r>
        <w:rPr>
          <w:color w:val="000000"/>
          <w:spacing w:val="0"/>
          <w:w w:val="100"/>
          <w:position w:val="0"/>
        </w:rPr>
        <w:t>的存在与发展的法律规制；国内外典 型案例介绍以及对防御</w:t>
      </w:r>
      <w:r>
        <w:rPr>
          <w:color w:val="000000"/>
          <w:spacing w:val="0"/>
          <w:w w:val="100"/>
          <w:position w:val="0"/>
          <w:lang w:val="en-US" w:eastAsia="en-US" w:bidi="en-US"/>
        </w:rPr>
        <w:t>NPE</w:t>
      </w:r>
      <w:r>
        <w:rPr>
          <w:color w:val="000000"/>
          <w:spacing w:val="0"/>
          <w:w w:val="100"/>
          <w:position w:val="0"/>
        </w:rPr>
        <w:t>滥用局势演变的合理化建议等。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8" w:lineRule="exact"/>
        <w:ind w:left="126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四</w:t>
      </w:r>
      <w:bookmarkEnd w:id="9"/>
      <w:r>
        <w:rPr>
          <w:color w:val="000000"/>
          <w:spacing w:val="0"/>
          <w:w w:val="100"/>
          <w:position w:val="0"/>
        </w:rPr>
        <w:t>、培训对象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80" w:line="608" w:lineRule="exact"/>
        <w:ind w:left="640" w:right="0" w:firstLine="640"/>
        <w:jc w:val="both"/>
      </w:pPr>
      <w:r>
        <w:rPr>
          <w:color w:val="000000"/>
          <w:spacing w:val="0"/>
          <w:w w:val="100"/>
          <w:position w:val="0"/>
        </w:rPr>
        <w:t>企、事业单位科研和知识产权工作人员；高校和科研院 所知识产权管理人员；知识产权服务机构相关人员。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五</w:t>
      </w:r>
      <w:bookmarkEnd w:id="10"/>
      <w:r>
        <w:rPr>
          <w:color w:val="000000"/>
          <w:spacing w:val="0"/>
          <w:w w:val="100"/>
          <w:position w:val="0"/>
        </w:rPr>
        <w:t>、培训费用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本次培训班不收取任何费用，西安以外学员往返交通费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和食宿费用自理。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136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</w:rPr>
        <w:t>六</w:t>
      </w:r>
      <w:bookmarkEnd w:id="11"/>
      <w:r>
        <w:rPr>
          <w:color w:val="000000"/>
          <w:spacing w:val="0"/>
          <w:w w:val="100"/>
          <w:position w:val="0"/>
        </w:rPr>
        <w:t>、相关事宜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757"/>
        </w:tabs>
        <w:bidi w:val="0"/>
        <w:spacing w:before="0" w:after="0" w:line="626" w:lineRule="exact"/>
        <w:ind w:left="760" w:right="0" w:firstLine="6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请各单位参会人员务必于4月19日前将参会回执通 过传真或电子邮件方式反馈至会议报名处，名额有限，报满 即止。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764"/>
        </w:tabs>
        <w:bidi w:val="0"/>
        <w:spacing w:before="0" w:after="620" w:line="605" w:lineRule="exact"/>
        <w:ind w:left="760" w:right="0" w:firstLine="6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参会学员应遵守培训班疫情防疫要求，自觉接受工作 人员测温并全程佩戴口罩。培训期间，如有发热、干咳、乏 力等相关症状者，应及时向会务组报告。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联系人：杨小燕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传 真：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029-89325003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电 话：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029-87332966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20" w:line="605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电子邮箱：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shaanxi 123308)163. com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0" w:line="605" w:lineRule="exact"/>
        <w:ind w:left="1360" w:right="0" w:firstLine="0"/>
        <w:jc w:val="left"/>
      </w:pPr>
      <w:r>
        <w:rPr>
          <w:color w:val="000000"/>
          <w:spacing w:val="0"/>
          <w:w w:val="100"/>
          <w:position w:val="0"/>
        </w:rPr>
        <w:t>附件：参会回执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980" w:right="960" w:firstLine="0"/>
        <w:jc w:val="righ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陕西省知识产权服务中心 西安市碑林环大学创新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1980" w:right="960" w:firstLine="0"/>
        <w:jc w:val="right"/>
      </w:pPr>
      <w:r>
        <w:rPr>
          <w:color w:val="000000"/>
          <w:spacing w:val="0"/>
          <w:w w:val="100"/>
          <w:position w:val="0"/>
        </w:rPr>
        <w:t>产业带管理委员会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2021年 月 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17" w:name="_GoBack"/>
      <w:bookmarkEnd w:id="17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参会回执</w:t>
      </w:r>
      <w:bookmarkEnd w:id="14"/>
      <w:bookmarkEnd w:id="15"/>
      <w:bookmarkEnd w:id="1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6"/>
        <w:gridCol w:w="2649"/>
        <w:gridCol w:w="1014"/>
        <w:gridCol w:w="986"/>
        <w:gridCol w:w="1524"/>
        <w:gridCol w:w="9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6" w:type="first"/>
      <w:footerReference r:id="rId5" w:type="default"/>
      <w:footnotePr>
        <w:numFmt w:val="decimal"/>
      </w:footnotePr>
      <w:pgSz w:w="11900" w:h="16840"/>
      <w:pgMar w:top="1223" w:right="859" w:bottom="2037" w:left="1227" w:header="0" w:footer="3" w:gutter="0"/>
      <w:pgNumType w:start="1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9698990</wp:posOffset>
              </wp:positionV>
              <wp:extent cx="479425" cy="1333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" cy="133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77.35pt;margin-top:763.7pt;height:10.5pt;width:3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ZBhB/Y&#10;AAAADQEAAA8AAAAAAAAAAQAgAAAAIgAAAGRycy9kb3ducmV2LnhtbFBLAQIUABQAAAAIAIdO4kBB&#10;iadt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9672320</wp:posOffset>
              </wp:positionV>
              <wp:extent cx="261620" cy="1289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" cy="128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1pt;margin-top:761.6pt;height:10.15pt;width:20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B5OOzXAAAA&#10;DQEAAA8AAAAAAAAAAQAgAAAAIgAAAGRycy9kb3ducmV2LnhtbFBLAQIUABQAAAAIAIdO4kDAbhsC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F2F4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66D7B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2520" w:after="780"/>
      <w:jc w:val="center"/>
      <w:outlineLvl w:val="0"/>
    </w:pPr>
    <w:rPr>
      <w:rFonts w:ascii="宋体" w:hAnsi="宋体" w:eastAsia="宋体" w:cs="宋体"/>
      <w:color w:val="F66D7B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240" w:line="425" w:lineRule="auto"/>
      <w:ind w:firstLine="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670" w:line="888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11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after="240" w:line="425" w:lineRule="auto"/>
      <w:ind w:firstLine="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2021-04-12T02:03:01Z</dcterms:created>
  <dc:creator>Lenovo</dc:creator>
  <cp:lastModifiedBy>KirosHAcker丶</cp:lastModifiedBy>
  <dcterms:modified xsi:type="dcterms:W3CDTF">2021-04-12T02:04:23Z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